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D94AFC" w:rsidRDefault="000220AB" w:rsidP="00D94AF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94A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Информация</w:t>
      </w:r>
    </w:p>
    <w:p w14:paraId="56A95594" w14:textId="6446E09F" w:rsidR="00D94AFC" w:rsidRDefault="000220AB" w:rsidP="00D94AFC">
      <w:pPr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4A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проведенном экспертно-аналитическом мероприятии</w:t>
      </w:r>
      <w:r w:rsidRPr="00D94A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4AFC" w:rsidRPr="00D94AFC">
        <w:rPr>
          <w:rFonts w:ascii="Times New Roman" w:eastAsia="Times New Roman" w:hAnsi="Times New Roman" w:cs="Times New Roman"/>
          <w:bCs/>
          <w:sz w:val="28"/>
          <w:szCs w:val="28"/>
        </w:rPr>
        <w:t>«Анализ планирования и использования бюджетных средств, направленных в 2024 году, на финансовое обеспечение проведение углубленных медицинских осмотров лиц, занимающихся физической культурой и спортом в организациях Краснодарского края, реализующих программы спортивной подготовки, и (или) дополнительные образовательные программы  в области физической культуры и спорта (выборочно)», проведенного в формате параллельного экспертно-аналитического мероприятия с Контрольно-счетной палатой Краснодарского края</w:t>
      </w:r>
      <w:r w:rsidR="00D94AF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16A6997" w14:textId="77777777" w:rsid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bCs/>
          <w:sz w:val="28"/>
          <w:szCs w:val="28"/>
        </w:rPr>
        <w:t>Основание для проведения параллельного экспертно-аналитического мероприятия:</w:t>
      </w:r>
    </w:p>
    <w:p w14:paraId="0E241180" w14:textId="3A153145" w:rsid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bCs/>
          <w:sz w:val="28"/>
          <w:szCs w:val="28"/>
        </w:rPr>
        <w:t>Статья 268.1. Бюджетного кодекса Российской Федерации, стандарт внешнего муниципального финансового контроля контрольно-счетной палаты муниципального образования Тбилисский район СФКМО-9 «Проведение экспертно-аналитических мероприятий контрольно-счетной палатой муниципального образования Тбилисский район и оформления их результатов (общие правила) (далее – Стандарт), утвержденного распоряжением контрольно-счетной палаты муниципального образования Тбилисский район (далее – контрольно-счетная палата, КСП) от 28.02.2018 г. № 3,  пункт 1.1 статьи 8, пункт 1 статьи 19 Положения о контрольно-счетной палате муниципального образования Тбилисский район, утверждённого решением Совета муниципального образования Тбилисский район от 29.05.2025 г. № 534 «О внесении изменения в решение Совета муниципального образования Тбилисский район от 29.03.2012 г. № 406 «Об утверждении Положения о контрольно-счетной палате муниципального образования Тбилисский район», пункт 2.8 раздела 2 плана работы контрольно-счетной палаты на 2025 год, распоряжение от 01.09.2025 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94AFC">
        <w:rPr>
          <w:rFonts w:ascii="Times New Roman" w:eastAsia="Times New Roman" w:hAnsi="Times New Roman" w:cs="Times New Roman"/>
          <w:bCs/>
          <w:sz w:val="28"/>
          <w:szCs w:val="28"/>
        </w:rPr>
        <w:t>№10-П «О проведении экспертно-аналитического мероприятия «Анализ планирования и использования бюджетных средств, направленных в 2024 году, на финансовое обеспечение проведения углубленных медицинских осмотров лиц, занимающихся физической культурой и спортом в организациях Краснодарского края, реализующих программы спортивной подготовки, и (или) дополнительные образовательные программы в области физической культуры и спорта (выборочно)», проведенного в формате параллельного экспертно-аналитического мероприятия с Контрольно-счетной палатой Краснодарского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CA22429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 xml:space="preserve">Цели </w:t>
      </w:r>
      <w:r w:rsidRPr="00D94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параллельного </w:t>
      </w:r>
      <w:r w:rsidRPr="00D94AFC">
        <w:rPr>
          <w:rFonts w:ascii="Times New Roman" w:eastAsia="Calibri" w:hAnsi="Times New Roman" w:cs="Times New Roman"/>
          <w:sz w:val="28"/>
          <w:lang w:eastAsia="en-US"/>
        </w:rPr>
        <w:t>экспертно-аналитического мероприятия:</w:t>
      </w:r>
    </w:p>
    <w:p w14:paraId="73524083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Проведение анализа планирования бюджетных средств на финансовое обеспечение проведения углубленных медицинских осмотров лиц, занимающихся физической культурой и спортом в организациях Краснодарского края, реализующих программы спортивной подготовки, и (или) дополнительные образовательные программы в области физической культуры и спорта.</w:t>
      </w:r>
    </w:p>
    <w:p w14:paraId="3581D91A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Проверка законности, целевого и эффективного использования организациями Краснодарского края бюджетных средств, полученных на финансовое обеспечение проведения углубленных медицинских осмотров (выборочно).</w:t>
      </w:r>
    </w:p>
    <w:p w14:paraId="5172897E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 xml:space="preserve">4. Объекты контроля </w:t>
      </w:r>
      <w:bookmarkStart w:id="0" w:name="_Hlk207629379"/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параллельного экспертно-аналитического мероприятия</w:t>
      </w:r>
      <w:bookmarkEnd w:id="0"/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321198D1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администрация муниципального образования Тбилисский район (далее – администрация);</w:t>
      </w:r>
    </w:p>
    <w:p w14:paraId="68204EEF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отдел по физкультуре и спорту администрации муниципального образования Тбилисский район (далее – отдел по ФК и С) и муниципальные учреждения:</w:t>
      </w:r>
    </w:p>
    <w:p w14:paraId="3A810BD4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 xml:space="preserve">муниципальное бюджетное учреждение дополнительного образования спортивная школа «Авангард» (далее – </w:t>
      </w:r>
      <w:bookmarkStart w:id="1" w:name="_Hlk207970641"/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 xml:space="preserve">МБУ ДО </w:t>
      </w:r>
      <w:bookmarkStart w:id="2" w:name="_Hlk209171340"/>
      <w:bookmarkStart w:id="3" w:name="_Hlk207893527"/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спортивная школа </w:t>
      </w:r>
      <w:bookmarkEnd w:id="2"/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«Авангард»</w:t>
      </w:r>
      <w:bookmarkEnd w:id="3"/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), подведомственная отделу по ФК и С;</w:t>
      </w:r>
    </w:p>
    <w:p w14:paraId="03AF982A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 xml:space="preserve">муниципальное бюджетное учреждение дополнительного образования спортивная школа «Юниор» (далее - </w:t>
      </w:r>
      <w:bookmarkStart w:id="4" w:name="_Hlk207808048"/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МБУ ДО спортивная школа «Юниор»</w:t>
      </w:r>
      <w:bookmarkEnd w:id="4"/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), подведомственная управлению образованием.</w:t>
      </w:r>
    </w:p>
    <w:bookmarkEnd w:id="1"/>
    <w:p w14:paraId="026D3610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Иные объекты контроля, необходимость в проверке которых может возникнуть в ходе параллельного экспертно-аналитического мероприятия.</w:t>
      </w:r>
    </w:p>
    <w:p w14:paraId="32BFBD22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5. Проверяемый период деятельности:</w:t>
      </w:r>
    </w:p>
    <w:p w14:paraId="00C79979" w14:textId="77777777" w:rsidR="00D94AFC" w:rsidRP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AFC">
        <w:rPr>
          <w:rFonts w:ascii="Times New Roman" w:eastAsia="Times New Roman" w:hAnsi="Times New Roman" w:cs="Times New Roman"/>
          <w:iCs/>
          <w:sz w:val="28"/>
          <w:szCs w:val="28"/>
        </w:rPr>
        <w:t>01.01.2024 г. – 31.12.2024 г.</w:t>
      </w:r>
    </w:p>
    <w:p w14:paraId="37106BA1" w14:textId="77777777" w:rsidR="00D94AFC" w:rsidRDefault="00D94AFC" w:rsidP="00D94AF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результате проведенного</w:t>
      </w:r>
      <w:r w:rsidRPr="00D94AFC">
        <w:t xml:space="preserve"> </w:t>
      </w:r>
      <w:r w:rsidRPr="00D94AFC">
        <w:rPr>
          <w:rFonts w:ascii="Times New Roman" w:eastAsia="Times New Roman" w:hAnsi="Times New Roman" w:cs="Times New Roman"/>
          <w:bCs/>
          <w:sz w:val="28"/>
          <w:szCs w:val="28"/>
        </w:rPr>
        <w:t>параллельного экспертно-аналитического мероприятия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выявлены нарушения:</w:t>
      </w:r>
    </w:p>
    <w:p w14:paraId="079B507B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1. Нарушен пункт 1 статьи 78.1 Бюджетного кодекса Российской Федерации, в части не включения расходов на проведение углубленных медицинских обследований в расчет муниципального задания МБУ ДО спортивная школа «Авангард» на 2024 год.</w:t>
      </w:r>
    </w:p>
    <w:p w14:paraId="6C6B23FF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2. Нарушена статья 34.3 Федерального закона № 329-ФЗ (по подпункту 3 пункта 2), в части проведения углубленных медицинских обследований спортсменов МБУ ДО спортивная школа «Авангард» в 2024 году за счет бюджетных средств, выделенных на иные цели.</w:t>
      </w:r>
    </w:p>
    <w:p w14:paraId="6550F000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 xml:space="preserve">3. Не выполнено требование пункта 42 Приказа № 1144н, в части не отражения ответственным лицом ГБУЗ «Тбилисская ЦРБ» в заключениях </w:t>
      </w: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реестровых номеров спортсменов, формируемые в реестре спортсменов, проходящих УМО в данной медицинской организации. </w:t>
      </w:r>
    </w:p>
    <w:p w14:paraId="6D14232A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 xml:space="preserve">4. Не выполнено требование Приказа № 1144н, в части определения ограничений, в том числе физических нагрузок (да/нет по медицинскому заключению). При их наличии сроки ограничений. </w:t>
      </w:r>
    </w:p>
    <w:p w14:paraId="3895E311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5. Нарушен подпункт 3.3.12 муниципального контракта № 18 от           12.12.2024 г., в части указания даты выдачи медицинского заключения, названия выдавшего органа и название мероприятия.</w:t>
      </w:r>
    </w:p>
    <w:p w14:paraId="6934D0B9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6. МБУ ДО спортивная школа «Юниор» не реализована обязанность, предусмотренная подпунктом 3 пункта 2 статьи 34.3 Федерального закона              № 329-ФЗ, по осуществлению медицинского обеспечения обучающихся по дополнительным образовательным программам спортивной подготовки, в связи с не выделением из бюджета средств на оказание услуг по спортивной подготовке.</w:t>
      </w:r>
    </w:p>
    <w:p w14:paraId="2A384956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7. МБУ ДО спортивная школа «Авангард» не в полном объеме выполнена обязанность, предусмотренная подпунктом 3 пункта 2 статьи 34.3 Федерального закона № 329-ФЗ, по осуществлению медицинского обеспечения обучающихся по дополнительным образовательным программам спортивной подготовки.</w:t>
      </w:r>
    </w:p>
    <w:p w14:paraId="4C6232F2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8. Нарушена статья 34 Бюджетного кодекса Российской Федерации, в части неэффективного расходования бюджетных средств в сумме 210,9 тыс. руб., на проведение УМО спортсменам на начальном этапе спортивной подготовки.</w:t>
      </w:r>
    </w:p>
    <w:p w14:paraId="6E494B6C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9. Нарушен подпункт 1 пункта 1 статьи 22 ФЗ-44, в части выбора поставщика (исполнителя) медицинских услуг без применения метода сопоставимых рыночных цен, по наименьшей цене контракта.</w:t>
      </w:r>
    </w:p>
    <w:p w14:paraId="0CDF6274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10. Нарушена статья 34 Бюджетного кодекса Российской Федерации, в части неэффективного расходования бюджетных средств в сумме 64,4 тыс. руб., в части заключения контракта с поставщиком (исполнителем) медицинских услуг ГБУЗ «Тбилисская ЦРБ» по предложенной наибольшей цене контракта.</w:t>
      </w:r>
    </w:p>
    <w:p w14:paraId="70D0A520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11. ГБУЗ «Тбилисская ЦРБ» не выполнена обязанность, предусмотренная подпунктом 3.3.11 муниципального контракта в части отсутствия списка спортсменов, фактически прошедших УМО, чем нарушен пункт 4.4 муниципального контракта № 18 от 12.12.2024 г.</w:t>
      </w:r>
    </w:p>
    <w:p w14:paraId="0F5BA42E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 xml:space="preserve">12. Муниципальное задание составлено не по форме, утвержденной постановлением администрации муниципального образования Тбилисский район от 29.10.2020 г. № 1045 «О внесении изменений в постановление  администрации муниципального образования Тбилисский район от                    11.12.2015 г. № 804 «О порядке формирования муниципального задания на оказание муниципальных услуг (выполнение работ) в отношении </w:t>
      </w: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муниципальных учреждений муниципального образования Тбилисский район и финансового обеспечения выполнения муниципального задания.</w:t>
      </w:r>
    </w:p>
    <w:p w14:paraId="49B62D63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13. По итогам 2024 года установлены расхождения показателей по объему финансирования муниципального задания и фактическому показателю по исполнению муниципального задания в сумме 2028,4 тыс. руб.                                 (16793,4 тыс. руб. - 14765,0 тыс. руб.), т.е. лимиты бюджетных обязательств не исполнены.</w:t>
      </w:r>
    </w:p>
    <w:p w14:paraId="6CF7FD0A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14. Нарушен Порядок составления и утверждения плана финансово-хозяйственной деятельности муниципальных учреждений, утвержденного постановлением администрации муниципального образования Тбилисский район от 06.12.2019 г.№ 1247 в части обоснованного планирования субсидий на финансовое обеспечение выполнения муниципального задания по проведению УМО.</w:t>
      </w:r>
    </w:p>
    <w:p w14:paraId="00B34CD1" w14:textId="77777777" w:rsidR="00D052C8" w:rsidRPr="00D052C8" w:rsidRDefault="00D052C8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2C8">
        <w:rPr>
          <w:rFonts w:ascii="Times New Roman" w:eastAsia="Times New Roman" w:hAnsi="Times New Roman" w:cs="Times New Roman"/>
          <w:bCs/>
          <w:sz w:val="28"/>
          <w:szCs w:val="28"/>
        </w:rPr>
        <w:t>15. Нарушена статья 158 Бюджетного кодекса Российской Федерации, в части невыполнения отделом по ФК и С бюджетных полномочий главного распорядителя бюджетных средств по осуществлению планирования соответствующих расходов бюджета (на УМО), и составлению обоснований бюджетных ассигнований.</w:t>
      </w:r>
    </w:p>
    <w:p w14:paraId="350ADB7D" w14:textId="6B5F9906" w:rsidR="003431F7" w:rsidRPr="00D94AFC" w:rsidRDefault="003431F7" w:rsidP="00D052C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31F7">
        <w:rPr>
          <w:rFonts w:ascii="Times New Roman" w:eastAsia="Times New Roman" w:hAnsi="Times New Roman" w:cs="Times New Roman"/>
          <w:bCs/>
          <w:sz w:val="28"/>
          <w:szCs w:val="28"/>
        </w:rPr>
        <w:t>По результатам параллельного экспертно-аналитического мероприятия руководител</w:t>
      </w:r>
      <w:r w:rsidR="00D052C8">
        <w:rPr>
          <w:rFonts w:ascii="Times New Roman" w:eastAsia="Times New Roman" w:hAnsi="Times New Roman" w:cs="Times New Roman"/>
          <w:bCs/>
          <w:sz w:val="28"/>
          <w:szCs w:val="28"/>
        </w:rPr>
        <w:t>ям</w:t>
      </w:r>
      <w:r w:rsidRPr="003431F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D052C8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431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контроля направлен</w:t>
      </w:r>
      <w:r w:rsidR="00D052C8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3431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52C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3431F7">
        <w:rPr>
          <w:rFonts w:ascii="Times New Roman" w:eastAsia="Times New Roman" w:hAnsi="Times New Roman" w:cs="Times New Roman"/>
          <w:bCs/>
          <w:sz w:val="28"/>
          <w:szCs w:val="28"/>
        </w:rPr>
        <w:t>редставлени</w:t>
      </w:r>
      <w:r w:rsidR="00D052C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431F7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нарушениях и замечаниях и предложения по устранению выявленных нарушений.</w:t>
      </w:r>
    </w:p>
    <w:p w14:paraId="03D9FD67" w14:textId="3944E05D" w:rsidR="000220AB" w:rsidRPr="00D94AFC" w:rsidRDefault="000220AB" w:rsidP="00D9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0220AB" w:rsidRPr="00D94AFC" w:rsidSect="00D94AF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817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31F7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926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0947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2C8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4AFC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8FE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2022-05-19T06:57:00Z</cp:lastPrinted>
  <dcterms:created xsi:type="dcterms:W3CDTF">2022-05-19T07:48:00Z</dcterms:created>
  <dcterms:modified xsi:type="dcterms:W3CDTF">2026-01-20T08:39:00Z</dcterms:modified>
</cp:coreProperties>
</file>